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Times New Roman"/>
          <w:sz w:val="36"/>
          <w:szCs w:val="36"/>
        </w:rPr>
      </w:pPr>
      <w:r>
        <w:rPr>
          <w:rFonts w:hint="eastAsia" w:ascii="宋体" w:hAnsi="宋体" w:eastAsia="宋体" w:cs="Times New Roman"/>
          <w:sz w:val="36"/>
          <w:szCs w:val="36"/>
          <w:lang w:val="en-US" w:eastAsia="zh-CN"/>
        </w:rPr>
        <w:t>金华-义乌-东阳市域轨道交通工程运营2024年通用工器具及物资采购项目</w:t>
      </w:r>
      <w:r>
        <w:rPr>
          <w:rFonts w:hint="eastAsia" w:ascii="宋体" w:hAnsi="宋体" w:eastAsia="宋体" w:cs="Times New Roman"/>
          <w:sz w:val="36"/>
          <w:szCs w:val="36"/>
        </w:rPr>
        <w:t>招标补充文件（</w:t>
      </w:r>
      <w:r>
        <w:rPr>
          <w:rFonts w:hint="eastAsia" w:ascii="宋体" w:hAnsi="宋体" w:eastAsia="宋体" w:cs="Times New Roman"/>
          <w:sz w:val="36"/>
          <w:szCs w:val="36"/>
          <w:lang w:eastAsia="zh-CN"/>
        </w:rPr>
        <w:t>一</w:t>
      </w:r>
      <w:r>
        <w:rPr>
          <w:rFonts w:hint="eastAsia" w:ascii="宋体" w:hAnsi="宋体" w:eastAsia="宋体" w:cs="Times New Roman"/>
          <w:sz w:val="36"/>
          <w:szCs w:val="36"/>
        </w:rPr>
        <w:t>）</w:t>
      </w:r>
    </w:p>
    <w:p>
      <w:pPr>
        <w:pStyle w:val="2"/>
        <w:spacing w:line="480" w:lineRule="auto"/>
        <w:ind w:firstLine="0"/>
        <w:jc w:val="center"/>
        <w:rPr>
          <w:sz w:val="24"/>
        </w:rPr>
      </w:pPr>
    </w:p>
    <w:p>
      <w:pPr>
        <w:pStyle w:val="2"/>
        <w:spacing w:line="360" w:lineRule="auto"/>
        <w:ind w:firstLine="420" w:firstLineChars="200"/>
        <w:rPr>
          <w:rFonts w:hint="eastAsia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  <w:t>致：各投标人</w:t>
      </w:r>
    </w:p>
    <w:p>
      <w:pPr>
        <w:ind w:firstLine="630" w:firstLineChars="300"/>
        <w:jc w:val="both"/>
        <w:rPr>
          <w:rFonts w:hint="eastAsia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  <w:t>招标人现将投标人对《运营2024年通用工器具及物资采购项目需求明细》提出的问题进行统一答复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  <w:t>，请认真研究。本次澄清、修改、补遗、答疑若与招标文件不一致之处，以本次补充文件为准。</w:t>
      </w:r>
    </w:p>
    <w:tbl>
      <w:tblPr>
        <w:tblStyle w:val="13"/>
        <w:tblW w:w="13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30"/>
        <w:gridCol w:w="1470"/>
        <w:gridCol w:w="2580"/>
        <w:gridCol w:w="1605"/>
        <w:gridCol w:w="720"/>
        <w:gridCol w:w="675"/>
        <w:gridCol w:w="780"/>
        <w:gridCol w:w="2130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型号、规格及其他参数特征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推荐品牌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是否送检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提疑内容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答疑回复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1000011907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二极管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反向峰值重复电压3000V；额定电流3000A。ZP3000-30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西安永电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ZP3000-30是老型号  新型号是ZP3000-32X2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推荐型号未停产，按型号参数进行响应，升级型号不接受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1000011880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工业三层以太网交换机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16口（含2光口模块） IKS-6828A-4GTXSFP-HV-HV-T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MOXA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主机已停产，且需要知道模块型号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推荐型号主机未停产，模块为单模，相关升级型号可接受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1000008529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鼓风机吹尘机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输入功率600W 空载速率0-16000转/分钟 重量1.7公斤，无线式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德力西/艾文礼/普朗德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推荐品牌无匹配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实际规格参数等同于或优于我方需求参数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1000011370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扭力扳手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1-6Nm,扳手长度约200mm，重量约0.3kg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世达/史丹利/三量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推荐品牌只有1-5Nm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规格参数更正为：1-5Nm，扳手长度约200mm，重量约0.3kg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1000012708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型号1325S 80X.253.S61 功率15KW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赛莱默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是否需要含耦合装置，含泄露及热敏保护单元、10米电缆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需配备耦合装置，泄露及热敏保护单元和10米电缆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1000012707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型号1305S 50W.253.S62 ,功率1.2KW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赛莱默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是否需要含耦合装置，含泄露及热敏保护单元、10米电缆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需配备耦合装置，泄露及热敏保护单元和10米电缆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1000012706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型号1310S 50W.253.S60,功率2.4KW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赛莱默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是否需要含耦合装置，含泄露及热敏保护单元、10米电缆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需配备耦合装置，泄露及热敏保护单元和10米电缆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1000012705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型号1305S 50T.253.S66 ，功率0.75KW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赛莱默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是否需要含耦合装置，含泄露及热敏保护单元、10米电缆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需配备耦合装置，泄露及热敏保护单元和10米电缆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1000012704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1320S 80X 253 S64 4.8kw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赛莱默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是否需要含耦合装置，含泄露及热敏保护单元、10米电缆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需配备耦合装置，泄露及热敏保护单元和10米电缆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1000012703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型号1315S 65X 253 S61 功率4.4KW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赛莱默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是否需要含耦合装置，含泄露及热敏保护单元、10米电缆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需配备耦合装置，泄露及热敏保护单元和10米电缆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1000004883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兆欧表（手摇）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ZC15B-3，输出电压：1000V  短路电流：＜2mA   交流电压750V   直流电压：1000V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胜利仪器/优利德/胜为/上海第六表厂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纠正型号：只有ZC25B-3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型号更正为ZC25B-3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1000004637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执法记录仪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分辨率：1920*1080P、1280*720 照片像素：不低于3600万 曝光方式：自动 对讲：支持 红外夜视：支持 本地储存：不低于128G USB接口：USB接口，支持数据导出功能 充电：支持USB充电 续航：网络传输：10小时，本地录像：≥10小时 工作温度：-30℃～+55℃ 储存温度：-40℃～+60℃ 防护标准：IP68 使用方式：支持佩戴于胸前和肩上 防抖功能：支持防抖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诚泰科技/飞利浦/百步通/执法1号/AEE/惠普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该参数不支持对讲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无对讲功能要求，按照既定规格参数响应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1000011889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直流接触器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线圈电压220VDC； 主触头额定工作电压1250VDC； 机械寿命≥20万次； 电气寿命≥10万次； 冲击耐压≥12KV； 额定电流：≥DC1000A；S1115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沙尔特宝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需要知道详细型号价格相差较大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详细型号：S1115/10-E-44-220V</w:t>
            </w:r>
          </w:p>
        </w:tc>
      </w:tr>
    </w:tbl>
    <w:p>
      <w:pPr>
        <w:pStyle w:val="2"/>
        <w:spacing w:line="360" w:lineRule="auto"/>
        <w:ind w:firstLine="420" w:firstLineChars="200"/>
        <w:rPr>
          <w:rFonts w:hint="default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spacing w:line="360" w:lineRule="auto"/>
        <w:ind w:firstLine="420" w:firstLineChars="200"/>
        <w:rPr>
          <w:rFonts w:hint="eastAsia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  <w:t xml:space="preserve">                             </w:t>
      </w:r>
    </w:p>
    <w:p>
      <w:pPr>
        <w:pStyle w:val="2"/>
        <w:spacing w:line="360" w:lineRule="auto"/>
        <w:ind w:firstLine="420" w:firstLineChars="200"/>
        <w:jc w:val="center"/>
        <w:rPr>
          <w:rFonts w:hint="eastAsia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  <w:t xml:space="preserve">                                              金华市金义东轨道交通有限公司</w:t>
      </w:r>
    </w:p>
    <w:p>
      <w:pPr>
        <w:pStyle w:val="2"/>
        <w:spacing w:line="360" w:lineRule="auto"/>
        <w:ind w:firstLine="420" w:firstLineChars="200"/>
        <w:rPr>
          <w:rFonts w:ascii="宋体" w:hAnsi="宋体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kern w:val="2"/>
          <w:sz w:val="21"/>
          <w:szCs w:val="21"/>
          <w:lang w:val="en-US" w:eastAsia="zh-CN" w:bidi="ar-SA"/>
        </w:rPr>
        <w:t xml:space="preserve">                                                                                    2024年5月23日</w:t>
      </w:r>
    </w:p>
    <w:sectPr>
      <w:footerReference r:id="rId3" w:type="default"/>
      <w:pgSz w:w="16838" w:h="11906" w:orient="landscape"/>
      <w:pgMar w:top="1797" w:right="1304" w:bottom="1797" w:left="907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5954"/>
      <w:docPartObj>
        <w:docPartGallery w:val="autotext"/>
      </w:docPartObj>
    </w:sdtPr>
    <w:sdtContent>
      <w:p>
        <w:pPr>
          <w:pStyle w:val="9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MyYjhkNjk1YTE1NWNkYTJlMWE4NmQzMTFmOTYxOGYifQ=="/>
  </w:docVars>
  <w:rsids>
    <w:rsidRoot w:val="00577561"/>
    <w:rsid w:val="00016D85"/>
    <w:rsid w:val="00032410"/>
    <w:rsid w:val="00077CC6"/>
    <w:rsid w:val="00080560"/>
    <w:rsid w:val="000C4944"/>
    <w:rsid w:val="000E0F77"/>
    <w:rsid w:val="000E254B"/>
    <w:rsid w:val="000E27D5"/>
    <w:rsid w:val="000E2B31"/>
    <w:rsid w:val="000F17E7"/>
    <w:rsid w:val="00113D1F"/>
    <w:rsid w:val="001226F3"/>
    <w:rsid w:val="00155AEC"/>
    <w:rsid w:val="00174020"/>
    <w:rsid w:val="001A4713"/>
    <w:rsid w:val="001A471D"/>
    <w:rsid w:val="002047A9"/>
    <w:rsid w:val="00234DC2"/>
    <w:rsid w:val="002433F4"/>
    <w:rsid w:val="002572D5"/>
    <w:rsid w:val="00273164"/>
    <w:rsid w:val="00280043"/>
    <w:rsid w:val="002934B7"/>
    <w:rsid w:val="002C2CEE"/>
    <w:rsid w:val="002C5BFA"/>
    <w:rsid w:val="00313067"/>
    <w:rsid w:val="003172BF"/>
    <w:rsid w:val="00331258"/>
    <w:rsid w:val="00357A14"/>
    <w:rsid w:val="00363C5A"/>
    <w:rsid w:val="00377B39"/>
    <w:rsid w:val="00382DEE"/>
    <w:rsid w:val="00391B2C"/>
    <w:rsid w:val="00396BDD"/>
    <w:rsid w:val="003B3BFF"/>
    <w:rsid w:val="003C7426"/>
    <w:rsid w:val="00406FE6"/>
    <w:rsid w:val="00411A4E"/>
    <w:rsid w:val="00436D61"/>
    <w:rsid w:val="00465B96"/>
    <w:rsid w:val="004854DF"/>
    <w:rsid w:val="004963F7"/>
    <w:rsid w:val="00496E56"/>
    <w:rsid w:val="004B3F38"/>
    <w:rsid w:val="00503B16"/>
    <w:rsid w:val="005153ED"/>
    <w:rsid w:val="005159B2"/>
    <w:rsid w:val="00546DA4"/>
    <w:rsid w:val="005619F2"/>
    <w:rsid w:val="0056313E"/>
    <w:rsid w:val="00567947"/>
    <w:rsid w:val="00577561"/>
    <w:rsid w:val="00582C45"/>
    <w:rsid w:val="0059000F"/>
    <w:rsid w:val="005B4A05"/>
    <w:rsid w:val="005C1736"/>
    <w:rsid w:val="005D53DB"/>
    <w:rsid w:val="005E1A3D"/>
    <w:rsid w:val="005E41C1"/>
    <w:rsid w:val="005F56E2"/>
    <w:rsid w:val="00615E6F"/>
    <w:rsid w:val="00627B63"/>
    <w:rsid w:val="0063385A"/>
    <w:rsid w:val="006359CB"/>
    <w:rsid w:val="00641E99"/>
    <w:rsid w:val="006461E4"/>
    <w:rsid w:val="0065636B"/>
    <w:rsid w:val="00657121"/>
    <w:rsid w:val="006755D3"/>
    <w:rsid w:val="00684756"/>
    <w:rsid w:val="00686E84"/>
    <w:rsid w:val="006A1E5E"/>
    <w:rsid w:val="006A35F1"/>
    <w:rsid w:val="006B0BA3"/>
    <w:rsid w:val="006B0BD9"/>
    <w:rsid w:val="006B498B"/>
    <w:rsid w:val="006D2EA9"/>
    <w:rsid w:val="006F5F3D"/>
    <w:rsid w:val="00755876"/>
    <w:rsid w:val="007A4FDE"/>
    <w:rsid w:val="007B29B2"/>
    <w:rsid w:val="007B3F7D"/>
    <w:rsid w:val="007C5077"/>
    <w:rsid w:val="0080374A"/>
    <w:rsid w:val="00826B0B"/>
    <w:rsid w:val="008352F9"/>
    <w:rsid w:val="00844ABF"/>
    <w:rsid w:val="00863384"/>
    <w:rsid w:val="008B5385"/>
    <w:rsid w:val="008D45C6"/>
    <w:rsid w:val="008D7DC5"/>
    <w:rsid w:val="0091517D"/>
    <w:rsid w:val="00924B43"/>
    <w:rsid w:val="00925431"/>
    <w:rsid w:val="00931F39"/>
    <w:rsid w:val="0095548B"/>
    <w:rsid w:val="009715A9"/>
    <w:rsid w:val="00977E1D"/>
    <w:rsid w:val="00985E3F"/>
    <w:rsid w:val="00990A06"/>
    <w:rsid w:val="0099260E"/>
    <w:rsid w:val="009D2D50"/>
    <w:rsid w:val="009D7929"/>
    <w:rsid w:val="009E61C0"/>
    <w:rsid w:val="00A00C2E"/>
    <w:rsid w:val="00A33C75"/>
    <w:rsid w:val="00A83E47"/>
    <w:rsid w:val="00AC23E5"/>
    <w:rsid w:val="00AC41AF"/>
    <w:rsid w:val="00AE032F"/>
    <w:rsid w:val="00AE73DC"/>
    <w:rsid w:val="00AF0DED"/>
    <w:rsid w:val="00B17635"/>
    <w:rsid w:val="00B17C81"/>
    <w:rsid w:val="00B6577E"/>
    <w:rsid w:val="00B75E63"/>
    <w:rsid w:val="00B93A93"/>
    <w:rsid w:val="00BA4709"/>
    <w:rsid w:val="00BB7B8B"/>
    <w:rsid w:val="00BC13AB"/>
    <w:rsid w:val="00BD2249"/>
    <w:rsid w:val="00BD5E61"/>
    <w:rsid w:val="00C168F5"/>
    <w:rsid w:val="00C32978"/>
    <w:rsid w:val="00C33C43"/>
    <w:rsid w:val="00C43D40"/>
    <w:rsid w:val="00C81341"/>
    <w:rsid w:val="00C86577"/>
    <w:rsid w:val="00CC0549"/>
    <w:rsid w:val="00CD2BB3"/>
    <w:rsid w:val="00D25CF2"/>
    <w:rsid w:val="00D41D7C"/>
    <w:rsid w:val="00D567D7"/>
    <w:rsid w:val="00D8387A"/>
    <w:rsid w:val="00DA4F03"/>
    <w:rsid w:val="00DB426E"/>
    <w:rsid w:val="00DF24D3"/>
    <w:rsid w:val="00E15DEF"/>
    <w:rsid w:val="00E35BF0"/>
    <w:rsid w:val="00E706F8"/>
    <w:rsid w:val="00E9638A"/>
    <w:rsid w:val="00E976CD"/>
    <w:rsid w:val="00EC3B74"/>
    <w:rsid w:val="00EE4634"/>
    <w:rsid w:val="00F12284"/>
    <w:rsid w:val="00F23732"/>
    <w:rsid w:val="00F34F13"/>
    <w:rsid w:val="00F46377"/>
    <w:rsid w:val="00F52786"/>
    <w:rsid w:val="00F571EE"/>
    <w:rsid w:val="00F824D6"/>
    <w:rsid w:val="00FD59D3"/>
    <w:rsid w:val="00FE7B6F"/>
    <w:rsid w:val="03DD1CE2"/>
    <w:rsid w:val="043324FB"/>
    <w:rsid w:val="09336848"/>
    <w:rsid w:val="0AAA3F3F"/>
    <w:rsid w:val="0E7E5378"/>
    <w:rsid w:val="121865DB"/>
    <w:rsid w:val="1DCE6AD2"/>
    <w:rsid w:val="1FE87A36"/>
    <w:rsid w:val="2DC36D57"/>
    <w:rsid w:val="3148438F"/>
    <w:rsid w:val="3534120B"/>
    <w:rsid w:val="424E3E24"/>
    <w:rsid w:val="43362334"/>
    <w:rsid w:val="47975C19"/>
    <w:rsid w:val="496C7457"/>
    <w:rsid w:val="4A763D16"/>
    <w:rsid w:val="4C1270C0"/>
    <w:rsid w:val="502A6592"/>
    <w:rsid w:val="52B40B52"/>
    <w:rsid w:val="53FB5160"/>
    <w:rsid w:val="5BC83315"/>
    <w:rsid w:val="65384AD3"/>
    <w:rsid w:val="659E4094"/>
    <w:rsid w:val="6BDD44D1"/>
    <w:rsid w:val="6FFF4F21"/>
    <w:rsid w:val="78615304"/>
    <w:rsid w:val="79732FB8"/>
    <w:rsid w:val="7C584DE1"/>
    <w:rsid w:val="7C7C4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480" w:lineRule="auto"/>
      <w:jc w:val="left"/>
      <w:outlineLvl w:val="0"/>
    </w:pPr>
    <w:rPr>
      <w:b/>
      <w:bCs/>
      <w:kern w:val="44"/>
      <w:sz w:val="24"/>
      <w:szCs w:val="44"/>
    </w:rPr>
  </w:style>
  <w:style w:type="paragraph" w:styleId="5">
    <w:name w:val="heading 2"/>
    <w:basedOn w:val="1"/>
    <w:next w:val="1"/>
    <w:link w:val="22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link w:val="19"/>
    <w:unhideWhenUsed/>
    <w:qFormat/>
    <w:uiPriority w:val="0"/>
    <w:pPr>
      <w:ind w:firstLine="420"/>
    </w:pPr>
    <w:rPr>
      <w:rFonts w:ascii="Times New Roman" w:hAnsi="Times New Roman" w:eastAsiaTheme="minorEastAsia" w:cstheme="minorBidi"/>
    </w:rPr>
  </w:style>
  <w:style w:type="paragraph" w:styleId="3">
    <w:name w:val="Body Text Indent"/>
    <w:basedOn w:val="1"/>
    <w:next w:val="2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6">
    <w:name w:val="Body Text"/>
    <w:basedOn w:val="1"/>
    <w:link w:val="20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8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next w:val="6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 w:cs="Times New Roman"/>
      <w:kern w:val="0"/>
      <w:sz w:val="24"/>
    </w:rPr>
  </w:style>
  <w:style w:type="paragraph" w:styleId="1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15">
    <w:name w:val="表格文字"/>
    <w:basedOn w:val="1"/>
    <w:next w:val="1"/>
    <w:qFormat/>
    <w:uiPriority w:val="0"/>
    <w:pPr>
      <w:jc w:val="center"/>
    </w:pPr>
    <w:rPr>
      <w:sz w:val="24"/>
    </w:rPr>
  </w:style>
  <w:style w:type="character" w:customStyle="1" w:styleId="16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批注框文本 Char"/>
    <w:basedOn w:val="14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正文缩进 Char"/>
    <w:link w:val="2"/>
    <w:qFormat/>
    <w:locked/>
    <w:uiPriority w:val="0"/>
    <w:rPr>
      <w:rFonts w:ascii="Times New Roman" w:hAnsi="Times New Roman"/>
      <w:szCs w:val="24"/>
    </w:rPr>
  </w:style>
  <w:style w:type="character" w:customStyle="1" w:styleId="20">
    <w:name w:val="正文文本 Char"/>
    <w:basedOn w:val="14"/>
    <w:link w:val="6"/>
    <w:qFormat/>
    <w:uiPriority w:val="99"/>
    <w:rPr>
      <w:rFonts w:ascii="Times New Roman" w:hAnsi="Times New Roman" w:eastAsia="宋体" w:cs="Times New Roman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2 Char"/>
    <w:link w:val="5"/>
    <w:qFormat/>
    <w:uiPriority w:val="0"/>
    <w:rPr>
      <w:rFonts w:ascii="Arial" w:hAnsi="Arial" w:eastAsia="宋体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365</Words>
  <Characters>378</Characters>
  <Lines>1</Lines>
  <Paragraphs>1</Paragraphs>
  <TotalTime>9</TotalTime>
  <ScaleCrop>false</ScaleCrop>
  <LinksUpToDate>false</LinksUpToDate>
  <CharactersWithSpaces>442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2020-02-03T00:50:00Z</dcterms:created>
  <dc:creator>111</dc:creator>
  <cp:lastModifiedBy>王乃仙</cp:lastModifiedBy>
  <cp:lastPrinted>2024-05-23T04:32:42Z</cp:lastPrinted>
  <dcterms:modified xsi:type="dcterms:W3CDTF">2024-05-23T04:32:52Z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6C7557D07A70442AA3CEF48BF9AC2125_12</vt:lpwstr>
  </property>
</Properties>
</file>